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b w:val="1"/>
          <w:sz w:val="28"/>
          <w:szCs w:val="28"/>
        </w:rPr>
      </w:pPr>
      <w:r w:rsidDel="00000000" w:rsidR="00000000" w:rsidRPr="00000000">
        <w:rPr>
          <w:rtl w:val="0"/>
        </w:rPr>
      </w:r>
    </w:p>
    <w:p w:rsidR="00000000" w:rsidDel="00000000" w:rsidP="00000000" w:rsidRDefault="00000000" w:rsidRPr="00000000" w14:paraId="00000002">
      <w:pPr>
        <w:spacing w:line="276" w:lineRule="auto"/>
        <w:jc w:val="both"/>
        <w:rPr>
          <w:b w:val="1"/>
          <w:sz w:val="28"/>
          <w:szCs w:val="28"/>
        </w:rPr>
      </w:pPr>
      <w:r w:rsidDel="00000000" w:rsidR="00000000" w:rsidRPr="00000000">
        <w:rPr>
          <w:rtl w:val="0"/>
        </w:rPr>
      </w:r>
    </w:p>
    <w:p w:rsidR="00000000" w:rsidDel="00000000" w:rsidP="00000000" w:rsidRDefault="00000000" w:rsidRPr="00000000" w14:paraId="00000003">
      <w:pPr>
        <w:spacing w:line="276" w:lineRule="auto"/>
        <w:jc w:val="both"/>
        <w:rPr>
          <w:b w:val="1"/>
          <w:sz w:val="28"/>
          <w:szCs w:val="28"/>
        </w:rPr>
      </w:pPr>
      <w:r w:rsidDel="00000000" w:rsidR="00000000" w:rsidRPr="00000000">
        <w:rPr>
          <w:rtl w:val="0"/>
        </w:rPr>
      </w:r>
    </w:p>
    <w:p w:rsidR="00000000" w:rsidDel="00000000" w:rsidP="00000000" w:rsidRDefault="00000000" w:rsidRPr="00000000" w14:paraId="00000004">
      <w:pPr>
        <w:spacing w:line="276" w:lineRule="auto"/>
        <w:jc w:val="both"/>
        <w:rPr>
          <w:b w:val="1"/>
          <w:sz w:val="28"/>
          <w:szCs w:val="28"/>
        </w:rPr>
      </w:pPr>
      <w:r w:rsidDel="00000000" w:rsidR="00000000" w:rsidRPr="00000000">
        <w:rPr>
          <w:rtl w:val="0"/>
        </w:rPr>
      </w:r>
    </w:p>
    <w:p w:rsidR="00000000" w:rsidDel="00000000" w:rsidP="00000000" w:rsidRDefault="00000000" w:rsidRPr="00000000" w14:paraId="00000005">
      <w:pPr>
        <w:spacing w:line="276" w:lineRule="auto"/>
        <w:jc w:val="both"/>
        <w:rPr>
          <w:b w:val="1"/>
          <w:sz w:val="28"/>
          <w:szCs w:val="28"/>
        </w:rPr>
      </w:pPr>
      <w:r w:rsidDel="00000000" w:rsidR="00000000" w:rsidRPr="00000000">
        <w:rPr>
          <w:rtl w:val="0"/>
        </w:rPr>
      </w:r>
    </w:p>
    <w:p w:rsidR="00000000" w:rsidDel="00000000" w:rsidP="00000000" w:rsidRDefault="00000000" w:rsidRPr="00000000" w14:paraId="00000006">
      <w:pPr>
        <w:spacing w:line="276" w:lineRule="auto"/>
        <w:jc w:val="both"/>
        <w:rPr>
          <w:b w:val="1"/>
          <w:sz w:val="28"/>
          <w:szCs w:val="28"/>
        </w:rPr>
      </w:pPr>
      <w:r w:rsidDel="00000000" w:rsidR="00000000" w:rsidRPr="00000000">
        <w:rPr>
          <w:rtl w:val="0"/>
        </w:rPr>
      </w:r>
    </w:p>
    <w:p w:rsidR="00000000" w:rsidDel="00000000" w:rsidP="00000000" w:rsidRDefault="00000000" w:rsidRPr="00000000" w14:paraId="00000007">
      <w:pPr>
        <w:spacing w:line="276" w:lineRule="auto"/>
        <w:jc w:val="both"/>
        <w:rPr>
          <w:b w:val="1"/>
          <w:sz w:val="28"/>
          <w:szCs w:val="28"/>
        </w:rPr>
      </w:pPr>
      <w:r w:rsidDel="00000000" w:rsidR="00000000" w:rsidRPr="00000000">
        <w:rPr>
          <w:rtl w:val="0"/>
        </w:rPr>
      </w:r>
    </w:p>
    <w:p w:rsidR="00000000" w:rsidDel="00000000" w:rsidP="00000000" w:rsidRDefault="00000000" w:rsidRPr="00000000" w14:paraId="00000008">
      <w:pPr>
        <w:spacing w:line="276" w:lineRule="auto"/>
        <w:jc w:val="both"/>
        <w:rPr>
          <w:b w:val="1"/>
          <w:sz w:val="28"/>
          <w:szCs w:val="28"/>
        </w:rPr>
      </w:pPr>
      <w:r w:rsidDel="00000000" w:rsidR="00000000" w:rsidRPr="00000000">
        <w:rPr>
          <w:rtl w:val="0"/>
        </w:rPr>
      </w:r>
    </w:p>
    <w:p w:rsidR="00000000" w:rsidDel="00000000" w:rsidP="00000000" w:rsidRDefault="00000000" w:rsidRPr="00000000" w14:paraId="00000009">
      <w:pPr>
        <w:spacing w:line="276" w:lineRule="auto"/>
        <w:jc w:val="both"/>
        <w:rPr>
          <w:b w:val="1"/>
          <w:sz w:val="28"/>
          <w:szCs w:val="28"/>
        </w:rPr>
      </w:pPr>
      <w:r w:rsidDel="00000000" w:rsidR="00000000" w:rsidRPr="00000000">
        <w:rPr>
          <w:rtl w:val="0"/>
        </w:rPr>
      </w:r>
    </w:p>
    <w:p w:rsidR="00000000" w:rsidDel="00000000" w:rsidP="00000000" w:rsidRDefault="00000000" w:rsidRPr="00000000" w14:paraId="0000000A">
      <w:pPr>
        <w:spacing w:line="276" w:lineRule="auto"/>
        <w:jc w:val="both"/>
        <w:rPr>
          <w:b w:val="1"/>
          <w:sz w:val="28"/>
          <w:szCs w:val="28"/>
        </w:rPr>
      </w:pPr>
      <w:r w:rsidDel="00000000" w:rsidR="00000000" w:rsidRPr="00000000">
        <w:rPr>
          <w:rtl w:val="0"/>
        </w:rPr>
      </w:r>
    </w:p>
    <w:p w:rsidR="00000000" w:rsidDel="00000000" w:rsidP="00000000" w:rsidRDefault="00000000" w:rsidRPr="00000000" w14:paraId="0000000B">
      <w:pPr>
        <w:spacing w:line="276" w:lineRule="auto"/>
        <w:jc w:val="both"/>
        <w:rPr>
          <w:b w:val="1"/>
          <w:sz w:val="28"/>
          <w:szCs w:val="28"/>
        </w:rPr>
      </w:pPr>
      <w:r w:rsidDel="00000000" w:rsidR="00000000" w:rsidRPr="00000000">
        <w:rPr>
          <w:rtl w:val="0"/>
        </w:rPr>
      </w:r>
    </w:p>
    <w:p w:rsidR="00000000" w:rsidDel="00000000" w:rsidP="00000000" w:rsidRDefault="00000000" w:rsidRPr="00000000" w14:paraId="0000000C">
      <w:pPr>
        <w:spacing w:line="276" w:lineRule="auto"/>
        <w:jc w:val="both"/>
        <w:rPr>
          <w:b w:val="1"/>
          <w:sz w:val="28"/>
          <w:szCs w:val="28"/>
        </w:rPr>
      </w:pPr>
      <w:r w:rsidDel="00000000" w:rsidR="00000000" w:rsidRPr="00000000">
        <w:rPr>
          <w:rtl w:val="0"/>
        </w:rPr>
      </w:r>
    </w:p>
    <w:p w:rsidR="00000000" w:rsidDel="00000000" w:rsidP="00000000" w:rsidRDefault="00000000" w:rsidRPr="00000000" w14:paraId="0000000D">
      <w:pPr>
        <w:spacing w:line="276" w:lineRule="auto"/>
        <w:rPr>
          <w:b w:val="1"/>
          <w:sz w:val="24"/>
          <w:szCs w:val="24"/>
        </w:rPr>
      </w:pPr>
      <w:r w:rsidDel="00000000" w:rsidR="00000000" w:rsidRPr="00000000">
        <w:rPr>
          <w:rtl w:val="0"/>
        </w:rPr>
      </w:r>
    </w:p>
    <w:p w:rsidR="00000000" w:rsidDel="00000000" w:rsidP="00000000" w:rsidRDefault="00000000" w:rsidRPr="00000000" w14:paraId="0000000E">
      <w:pPr>
        <w:spacing w:line="276" w:lineRule="auto"/>
        <w:jc w:val="center"/>
        <w:rPr>
          <w:b w:val="1"/>
          <w:sz w:val="28"/>
          <w:szCs w:val="28"/>
        </w:rPr>
      </w:pPr>
      <w:r w:rsidDel="00000000" w:rsidR="00000000" w:rsidRPr="00000000">
        <w:rPr>
          <w:b w:val="1"/>
          <w:sz w:val="28"/>
          <w:szCs w:val="28"/>
          <w:rtl w:val="0"/>
        </w:rPr>
        <w:t xml:space="preserve">Описание функциональных характеристик</w:t>
      </w:r>
    </w:p>
    <w:p w:rsidR="00000000" w:rsidDel="00000000" w:rsidP="00000000" w:rsidRDefault="00000000" w:rsidRPr="00000000" w14:paraId="0000000F">
      <w:pPr>
        <w:spacing w:line="276" w:lineRule="auto"/>
        <w:jc w:val="center"/>
        <w:rPr>
          <w:b w:val="1"/>
          <w:sz w:val="28"/>
          <w:szCs w:val="28"/>
        </w:rPr>
      </w:pPr>
      <w:r w:rsidDel="00000000" w:rsidR="00000000" w:rsidRPr="00000000">
        <w:rPr>
          <w:b w:val="1"/>
          <w:sz w:val="28"/>
          <w:szCs w:val="28"/>
          <w:rtl w:val="0"/>
        </w:rPr>
        <w:t xml:space="preserve">ПО </w:t>
      </w:r>
      <w:r w:rsidDel="00000000" w:rsidR="00000000" w:rsidRPr="00000000">
        <w:rPr>
          <w:b w:val="1"/>
          <w:color w:val="000000"/>
          <w:sz w:val="28"/>
          <w:szCs w:val="28"/>
          <w:rtl w:val="0"/>
        </w:rPr>
        <w:t xml:space="preserve">“</w:t>
      </w:r>
      <w:r w:rsidDel="00000000" w:rsidR="00000000" w:rsidRPr="00000000">
        <w:rPr>
          <w:b w:val="1"/>
          <w:sz w:val="28"/>
          <w:szCs w:val="28"/>
          <w:rtl w:val="0"/>
        </w:rPr>
        <w:t xml:space="preserve">ПО управления закалкой ж/д колёс Wheelthermohardening</w:t>
      </w:r>
      <w:r w:rsidDel="00000000" w:rsidR="00000000" w:rsidRPr="00000000">
        <w:rPr>
          <w:b w:val="1"/>
          <w:color w:val="000000"/>
          <w:sz w:val="28"/>
          <w:szCs w:val="28"/>
          <w:rtl w:val="0"/>
        </w:rPr>
        <w:t xml:space="preserve">”</w:t>
      </w:r>
      <w:r w:rsidDel="00000000" w:rsidR="00000000" w:rsidRPr="00000000">
        <w:rPr>
          <w:rtl w:val="0"/>
        </w:rPr>
      </w:r>
    </w:p>
    <w:p w:rsidR="00000000" w:rsidDel="00000000" w:rsidP="00000000" w:rsidRDefault="00000000" w:rsidRPr="00000000" w14:paraId="00000010">
      <w:pPr>
        <w:spacing w:line="276" w:lineRule="auto"/>
        <w:jc w:val="center"/>
        <w:rPr>
          <w:sz w:val="24"/>
          <w:szCs w:val="24"/>
          <w:highlight w:val="white"/>
        </w:rPr>
      </w:pPr>
      <w:r w:rsidDel="00000000" w:rsidR="00000000" w:rsidRPr="00000000">
        <w:rPr>
          <w:rtl w:val="0"/>
        </w:rPr>
      </w:r>
    </w:p>
    <w:p w:rsidR="00000000" w:rsidDel="00000000" w:rsidP="00000000" w:rsidRDefault="00000000" w:rsidRPr="00000000" w14:paraId="00000011">
      <w:pPr>
        <w:spacing w:line="276" w:lineRule="auto"/>
        <w:jc w:val="center"/>
        <w:rPr>
          <w:sz w:val="24"/>
          <w:szCs w:val="24"/>
          <w:highlight w:val="white"/>
        </w:rPr>
      </w:pPr>
      <w:r w:rsidDel="00000000" w:rsidR="00000000" w:rsidRPr="00000000">
        <w:rPr>
          <w:rtl w:val="0"/>
        </w:rPr>
      </w:r>
    </w:p>
    <w:p w:rsidR="00000000" w:rsidDel="00000000" w:rsidP="00000000" w:rsidRDefault="00000000" w:rsidRPr="00000000" w14:paraId="00000012">
      <w:pPr>
        <w:spacing w:line="276" w:lineRule="auto"/>
        <w:jc w:val="center"/>
        <w:rPr>
          <w:sz w:val="24"/>
          <w:szCs w:val="24"/>
          <w:highlight w:val="white"/>
        </w:rPr>
      </w:pPr>
      <w:r w:rsidDel="00000000" w:rsidR="00000000" w:rsidRPr="00000000">
        <w:rPr>
          <w:rtl w:val="0"/>
        </w:rPr>
      </w:r>
    </w:p>
    <w:p w:rsidR="00000000" w:rsidDel="00000000" w:rsidP="00000000" w:rsidRDefault="00000000" w:rsidRPr="00000000" w14:paraId="00000013">
      <w:pPr>
        <w:spacing w:line="276" w:lineRule="auto"/>
        <w:jc w:val="center"/>
        <w:rPr>
          <w:sz w:val="24"/>
          <w:szCs w:val="24"/>
          <w:highlight w:val="white"/>
        </w:rPr>
      </w:pPr>
      <w:r w:rsidDel="00000000" w:rsidR="00000000" w:rsidRPr="00000000">
        <w:rPr>
          <w:rtl w:val="0"/>
        </w:rPr>
      </w:r>
    </w:p>
    <w:p w:rsidR="00000000" w:rsidDel="00000000" w:rsidP="00000000" w:rsidRDefault="00000000" w:rsidRPr="00000000" w14:paraId="00000014">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15">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16">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17">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18">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19">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1A">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1B">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1C">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1D">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1E">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1F">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20">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21">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22">
      <w:pPr>
        <w:pStyle w:val="Heading1"/>
        <w:spacing w:after="0" w:before="0" w:line="276" w:lineRule="auto"/>
        <w:jc w:val="both"/>
        <w:rPr>
          <w:b w:val="1"/>
          <w:sz w:val="24"/>
          <w:szCs w:val="24"/>
          <w:highlight w:val="white"/>
        </w:rPr>
      </w:pPr>
      <w:bookmarkStart w:colFirst="0" w:colLast="0" w:name="_heading=h.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23">
      <w:pPr>
        <w:keepNext w:val="1"/>
        <w:keepLines w:val="1"/>
        <w:pBdr>
          <w:top w:space="0" w:sz="0" w:val="nil"/>
          <w:left w:space="0" w:sz="0" w:val="nil"/>
          <w:bottom w:space="0" w:sz="0" w:val="nil"/>
          <w:right w:space="0" w:sz="0" w:val="nil"/>
          <w:between w:space="0" w:sz="0" w:val="nil"/>
        </w:pBdr>
        <w:spacing w:line="276" w:lineRule="auto"/>
        <w:rPr/>
      </w:pPr>
      <w:r w:rsidDel="00000000" w:rsidR="00000000" w:rsidRPr="00000000">
        <w:rPr>
          <w:b w:val="1"/>
          <w:color w:val="000000"/>
          <w:sz w:val="28"/>
          <w:szCs w:val="28"/>
          <w:rtl w:val="0"/>
        </w:rPr>
        <w:t xml:space="preserve">Содержание</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4">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17dp8vu">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Аннотация</w:t>
              <w:tab/>
              <w:t xml:space="preserve">3</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6in1rg">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Описание и назначение ПО</w:t>
              <w:tab/>
              <w:t xml:space="preserve">4</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lnxbz9">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Выполнение программы</w:t>
              <w:tab/>
              <w:t xml:space="preserve">4</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4sinio">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Задача: “Выбор и коррекция выбранного режима закалки”</w:t>
              <w:tab/>
              <w:t xml:space="preserve">4</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x1n759bugkzu">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Задача: “Осуществление “проливки” режима”</w:t>
              <w:tab/>
              <w:t xml:space="preserve">4</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m6etzlfr0t1d">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Задача: “Проверка закалочного стола”</w:t>
              <w:tab/>
              <w:t xml:space="preserve">5</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j2qqm3">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Задача: “Сохранение отчетов в базу данных”</w:t>
              <w:tab/>
              <w:t xml:space="preserve">5</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ci93xb">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Контакты</w:t>
              <w:tab/>
              <w:t xml:space="preserve">5</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C">
      <w:pPr>
        <w:spacing w:line="276" w:lineRule="auto"/>
        <w:jc w:val="both"/>
        <w:rPr>
          <w:sz w:val="24"/>
          <w:szCs w:val="24"/>
        </w:rPr>
      </w:pPr>
      <w:r w:rsidDel="00000000" w:rsidR="00000000" w:rsidRPr="00000000">
        <w:rPr>
          <w:rtl w:val="0"/>
        </w:rPr>
      </w:r>
    </w:p>
    <w:p w:rsidR="00000000" w:rsidDel="00000000" w:rsidP="00000000" w:rsidRDefault="00000000" w:rsidRPr="00000000" w14:paraId="0000002D">
      <w:pPr>
        <w:spacing w:line="276" w:lineRule="auto"/>
        <w:jc w:val="both"/>
        <w:rPr>
          <w:sz w:val="24"/>
          <w:szCs w:val="24"/>
        </w:rPr>
      </w:pPr>
      <w:bookmarkStart w:colFirst="0" w:colLast="0" w:name="_heading=h.30j0zll" w:id="1"/>
      <w:bookmarkEnd w:id="1"/>
      <w:r w:rsidDel="00000000" w:rsidR="00000000" w:rsidRPr="00000000">
        <w:br w:type="page"/>
      </w:r>
      <w:r w:rsidDel="00000000" w:rsidR="00000000" w:rsidRPr="00000000">
        <w:rPr>
          <w:rtl w:val="0"/>
        </w:rPr>
      </w:r>
    </w:p>
    <w:p w:rsidR="00000000" w:rsidDel="00000000" w:rsidP="00000000" w:rsidRDefault="00000000" w:rsidRPr="00000000" w14:paraId="0000002E">
      <w:pPr>
        <w:pStyle w:val="Heading1"/>
        <w:spacing w:after="0" w:before="0" w:line="276" w:lineRule="auto"/>
        <w:jc w:val="both"/>
        <w:rPr>
          <w:b w:val="1"/>
          <w:sz w:val="28"/>
          <w:szCs w:val="28"/>
          <w:highlight w:val="white"/>
        </w:rPr>
      </w:pPr>
      <w:bookmarkStart w:colFirst="0" w:colLast="0" w:name="_heading=h.17dp8vu" w:id="2"/>
      <w:bookmarkEnd w:id="2"/>
      <w:r w:rsidDel="00000000" w:rsidR="00000000" w:rsidRPr="00000000">
        <w:rPr>
          <w:b w:val="1"/>
          <w:sz w:val="28"/>
          <w:szCs w:val="28"/>
          <w:highlight w:val="white"/>
          <w:rtl w:val="0"/>
        </w:rPr>
        <w:t xml:space="preserve">Аннотация</w:t>
      </w:r>
    </w:p>
    <w:p w:rsidR="00000000" w:rsidDel="00000000" w:rsidP="00000000" w:rsidRDefault="00000000" w:rsidRPr="00000000" w14:paraId="0000002F">
      <w:pPr>
        <w:spacing w:line="276" w:lineRule="auto"/>
        <w:jc w:val="both"/>
        <w:rPr>
          <w:sz w:val="24"/>
          <w:szCs w:val="24"/>
        </w:rPr>
      </w:pPr>
      <w:bookmarkStart w:colFirst="0" w:colLast="0" w:name="_heading=h.3rdcrjn" w:id="3"/>
      <w:bookmarkEnd w:id="3"/>
      <w:r w:rsidDel="00000000" w:rsidR="00000000" w:rsidRPr="00000000">
        <w:rPr>
          <w:sz w:val="24"/>
          <w:szCs w:val="24"/>
          <w:rtl w:val="0"/>
        </w:rPr>
        <w:t xml:space="preserve">Настоящий документ содержит описание функциональных характеристик ПО “ПО управления закалкой ж/д колёс Wheelthermohardening”, в том числе описание ПО, информацию о назначении ПО, описание основных функциональных характеристик и возможностей ПО, а также задачи, реализуемые при помощи ПО. </w:t>
      </w:r>
    </w:p>
    <w:p w:rsidR="00000000" w:rsidDel="00000000" w:rsidP="00000000" w:rsidRDefault="00000000" w:rsidRPr="00000000" w14:paraId="00000030">
      <w:pPr>
        <w:spacing w:line="276" w:lineRule="auto"/>
        <w:rPr>
          <w:b w:val="1"/>
          <w:sz w:val="28"/>
          <w:szCs w:val="28"/>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31">
      <w:pPr>
        <w:pStyle w:val="Heading1"/>
        <w:spacing w:after="0" w:before="0" w:line="276" w:lineRule="auto"/>
        <w:jc w:val="both"/>
        <w:rPr>
          <w:b w:val="1"/>
          <w:sz w:val="28"/>
          <w:szCs w:val="28"/>
          <w:highlight w:val="white"/>
        </w:rPr>
      </w:pPr>
      <w:bookmarkStart w:colFirst="0" w:colLast="0" w:name="_heading=h.26in1rg" w:id="4"/>
      <w:bookmarkEnd w:id="4"/>
      <w:r w:rsidDel="00000000" w:rsidR="00000000" w:rsidRPr="00000000">
        <w:rPr>
          <w:b w:val="1"/>
          <w:sz w:val="28"/>
          <w:szCs w:val="28"/>
          <w:highlight w:val="white"/>
          <w:rtl w:val="0"/>
        </w:rPr>
        <w:t xml:space="preserve">Описание и назначение ПО</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pacing w:line="276" w:lineRule="auto"/>
        <w:jc w:val="both"/>
        <w:rPr>
          <w:sz w:val="24"/>
          <w:szCs w:val="24"/>
        </w:rPr>
      </w:pPr>
      <w:r w:rsidDel="00000000" w:rsidR="00000000" w:rsidRPr="00000000">
        <w:rPr>
          <w:sz w:val="24"/>
          <w:szCs w:val="24"/>
          <w:rtl w:val="0"/>
        </w:rPr>
        <w:t xml:space="preserve">ПО “ПО управления закалкой ж/д колёс Wheelthermohardening” – сервис, выполняющийся в кластере Pacemaker+Corosync под управлением операционной системы Linux и предназначенный для формирования и загрузки в контроллер закалочных столов режимов термообработки (закалки) железнодорожных колёс.</w:t>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pacing w:line="276" w:lineRule="auto"/>
        <w:jc w:val="both"/>
        <w:rPr>
          <w:sz w:val="24"/>
          <w:szCs w:val="24"/>
        </w:rPr>
      </w:pPr>
      <w:r w:rsidDel="00000000" w:rsidR="00000000" w:rsidRPr="00000000">
        <w:rPr>
          <w:rtl w:val="0"/>
        </w:rPr>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pacing w:line="276" w:lineRule="auto"/>
        <w:jc w:val="both"/>
        <w:rPr>
          <w:sz w:val="24"/>
          <w:szCs w:val="24"/>
        </w:rPr>
      </w:pPr>
      <w:r w:rsidDel="00000000" w:rsidR="00000000" w:rsidRPr="00000000">
        <w:rPr>
          <w:sz w:val="24"/>
          <w:szCs w:val="24"/>
          <w:rtl w:val="0"/>
        </w:rPr>
        <w:t xml:space="preserve">ПО “ПО управления закалкой ж/д колёс Wheelthermohardening” позволяет осуществлять:</w:t>
      </w:r>
    </w:p>
    <w:p w:rsidR="00000000" w:rsidDel="00000000" w:rsidP="00000000" w:rsidRDefault="00000000" w:rsidRPr="00000000" w14:paraId="00000035">
      <w:pPr>
        <w:numPr>
          <w:ilvl w:val="0"/>
          <w:numId w:val="1"/>
        </w:numPr>
        <w:spacing w:after="0" w:before="0" w:line="276" w:lineRule="auto"/>
        <w:ind w:left="425.19685039370086" w:hanging="285"/>
        <w:jc w:val="both"/>
        <w:rPr>
          <w:rFonts w:ascii="Arial" w:cs="Arial" w:eastAsia="Arial" w:hAnsi="Arial"/>
          <w:sz w:val="24"/>
          <w:szCs w:val="24"/>
        </w:rPr>
      </w:pPr>
      <w:r w:rsidDel="00000000" w:rsidR="00000000" w:rsidRPr="00000000">
        <w:rPr>
          <w:sz w:val="24"/>
          <w:szCs w:val="24"/>
          <w:rtl w:val="0"/>
        </w:rPr>
        <w:t xml:space="preserve">Выбор режима закалки для колеса.</w:t>
      </w:r>
    </w:p>
    <w:p w:rsidR="00000000" w:rsidDel="00000000" w:rsidP="00000000" w:rsidRDefault="00000000" w:rsidRPr="00000000" w14:paraId="00000036">
      <w:pPr>
        <w:numPr>
          <w:ilvl w:val="0"/>
          <w:numId w:val="1"/>
        </w:numPr>
        <w:spacing w:after="0" w:before="0" w:line="276" w:lineRule="auto"/>
        <w:ind w:left="425.19685039370086" w:hanging="285"/>
        <w:jc w:val="both"/>
        <w:rPr>
          <w:rFonts w:ascii="Arial" w:cs="Arial" w:eastAsia="Arial" w:hAnsi="Arial"/>
          <w:sz w:val="24"/>
          <w:szCs w:val="24"/>
        </w:rPr>
      </w:pPr>
      <w:r w:rsidDel="00000000" w:rsidR="00000000" w:rsidRPr="00000000">
        <w:rPr>
          <w:sz w:val="24"/>
          <w:szCs w:val="24"/>
          <w:rtl w:val="0"/>
        </w:rPr>
        <w:t xml:space="preserve">Коррекцию выбранного режима закалки по химическому составу плавки и температуре колеса.</w:t>
      </w:r>
    </w:p>
    <w:p w:rsidR="00000000" w:rsidDel="00000000" w:rsidP="00000000" w:rsidRDefault="00000000" w:rsidRPr="00000000" w14:paraId="00000037">
      <w:pPr>
        <w:numPr>
          <w:ilvl w:val="0"/>
          <w:numId w:val="1"/>
        </w:numPr>
        <w:spacing w:after="0" w:before="0" w:line="276" w:lineRule="auto"/>
        <w:ind w:left="425.19685039370086" w:hanging="285"/>
        <w:jc w:val="both"/>
        <w:rPr>
          <w:rFonts w:ascii="Arial" w:cs="Arial" w:eastAsia="Arial" w:hAnsi="Arial"/>
          <w:sz w:val="24"/>
          <w:szCs w:val="24"/>
        </w:rPr>
      </w:pPr>
      <w:r w:rsidDel="00000000" w:rsidR="00000000" w:rsidRPr="00000000">
        <w:rPr>
          <w:sz w:val="24"/>
          <w:szCs w:val="24"/>
          <w:rtl w:val="0"/>
        </w:rPr>
        <w:t xml:space="preserve">Загрузку режима закалки в контроллер закалочного стола.</w:t>
      </w:r>
    </w:p>
    <w:p w:rsidR="00000000" w:rsidDel="00000000" w:rsidP="00000000" w:rsidRDefault="00000000" w:rsidRPr="00000000" w14:paraId="00000038">
      <w:pPr>
        <w:numPr>
          <w:ilvl w:val="0"/>
          <w:numId w:val="1"/>
        </w:numPr>
        <w:spacing w:after="0" w:before="0" w:line="276" w:lineRule="auto"/>
        <w:ind w:left="425.19685039370086" w:hanging="285"/>
        <w:jc w:val="both"/>
        <w:rPr>
          <w:rFonts w:ascii="Arial" w:cs="Arial" w:eastAsia="Arial" w:hAnsi="Arial"/>
          <w:sz w:val="24"/>
          <w:szCs w:val="24"/>
        </w:rPr>
      </w:pPr>
      <w:r w:rsidDel="00000000" w:rsidR="00000000" w:rsidRPr="00000000">
        <w:rPr>
          <w:sz w:val="24"/>
          <w:szCs w:val="24"/>
          <w:rtl w:val="0"/>
        </w:rPr>
        <w:t xml:space="preserve">Сохранение в базе данных участка термообработки отчёта по выполненной закалке.</w:t>
      </w:r>
    </w:p>
    <w:p w:rsidR="00000000" w:rsidDel="00000000" w:rsidP="00000000" w:rsidRDefault="00000000" w:rsidRPr="00000000" w14:paraId="00000039">
      <w:pPr>
        <w:numPr>
          <w:ilvl w:val="0"/>
          <w:numId w:val="1"/>
        </w:numPr>
        <w:spacing w:after="0" w:before="0" w:line="276" w:lineRule="auto"/>
        <w:ind w:left="425.19685039370086" w:hanging="285"/>
        <w:jc w:val="both"/>
        <w:rPr>
          <w:rFonts w:ascii="Arial" w:cs="Arial" w:eastAsia="Arial" w:hAnsi="Arial"/>
          <w:sz w:val="24"/>
          <w:szCs w:val="24"/>
        </w:rPr>
      </w:pPr>
      <w:r w:rsidDel="00000000" w:rsidR="00000000" w:rsidRPr="00000000">
        <w:rPr>
          <w:sz w:val="24"/>
          <w:szCs w:val="24"/>
          <w:rtl w:val="0"/>
        </w:rPr>
        <w:t xml:space="preserve">Выполнение “проливки” базового режима и сохранение результатов в база данных.</w:t>
      </w:r>
    </w:p>
    <w:p w:rsidR="00000000" w:rsidDel="00000000" w:rsidP="00000000" w:rsidRDefault="00000000" w:rsidRPr="00000000" w14:paraId="0000003A">
      <w:pPr>
        <w:numPr>
          <w:ilvl w:val="0"/>
          <w:numId w:val="1"/>
        </w:numPr>
        <w:spacing w:after="0" w:before="0" w:line="276" w:lineRule="auto"/>
        <w:ind w:left="425.19685039370086" w:hanging="285"/>
        <w:jc w:val="both"/>
        <w:rPr>
          <w:rFonts w:ascii="Arial" w:cs="Arial" w:eastAsia="Arial" w:hAnsi="Arial"/>
          <w:sz w:val="24"/>
          <w:szCs w:val="24"/>
        </w:rPr>
      </w:pPr>
      <w:r w:rsidDel="00000000" w:rsidR="00000000" w:rsidRPr="00000000">
        <w:rPr>
          <w:sz w:val="24"/>
          <w:szCs w:val="24"/>
          <w:rtl w:val="0"/>
        </w:rPr>
        <w:t xml:space="preserve">Выполнение тестовой закалки по базовому режиму без колеса для контроля технического состояния закалочного стола.</w:t>
      </w:r>
    </w:p>
    <w:p w:rsidR="00000000" w:rsidDel="00000000" w:rsidP="00000000" w:rsidRDefault="00000000" w:rsidRPr="00000000" w14:paraId="0000003B">
      <w:pPr>
        <w:spacing w:line="276" w:lineRule="auto"/>
        <w:jc w:val="both"/>
        <w:rPr>
          <w:sz w:val="24"/>
          <w:szCs w:val="24"/>
        </w:rPr>
      </w:pPr>
      <w:r w:rsidDel="00000000" w:rsidR="00000000" w:rsidRPr="00000000">
        <w:rPr>
          <w:rtl w:val="0"/>
        </w:rPr>
      </w:r>
    </w:p>
    <w:p w:rsidR="00000000" w:rsidDel="00000000" w:rsidP="00000000" w:rsidRDefault="00000000" w:rsidRPr="00000000" w14:paraId="0000003C">
      <w:pPr>
        <w:spacing w:line="276" w:lineRule="auto"/>
        <w:jc w:val="both"/>
        <w:rPr>
          <w:sz w:val="24"/>
          <w:szCs w:val="24"/>
        </w:rPr>
      </w:pPr>
      <w:r w:rsidDel="00000000" w:rsidR="00000000" w:rsidRPr="00000000">
        <w:rPr>
          <w:sz w:val="24"/>
          <w:szCs w:val="24"/>
          <w:rtl w:val="0"/>
        </w:rPr>
        <w:t xml:space="preserve">ПО “ПО управления закалкой ж/д колёс Wheelthermohardening” функционирует в составе специализированной установки, именуемой закалочным столом.</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3E">
      <w:pPr>
        <w:pStyle w:val="Heading1"/>
        <w:spacing w:after="0" w:before="0" w:line="276" w:lineRule="auto"/>
        <w:jc w:val="both"/>
        <w:rPr>
          <w:sz w:val="24"/>
          <w:szCs w:val="24"/>
        </w:rPr>
      </w:pPr>
      <w:bookmarkStart w:colFirst="0" w:colLast="0" w:name="_heading=h.lnxbz9" w:id="5"/>
      <w:bookmarkEnd w:id="5"/>
      <w:r w:rsidDel="00000000" w:rsidR="00000000" w:rsidRPr="00000000">
        <w:rPr>
          <w:b w:val="1"/>
          <w:sz w:val="28"/>
          <w:szCs w:val="28"/>
          <w:highlight w:val="white"/>
          <w:rtl w:val="0"/>
        </w:rPr>
        <w:t xml:space="preserve">Выполнение программы</w:t>
      </w:r>
      <w:r w:rsidDel="00000000" w:rsidR="00000000" w:rsidRPr="00000000">
        <w:rPr>
          <w:rtl w:val="0"/>
        </w:rPr>
      </w:r>
    </w:p>
    <w:p w:rsidR="00000000" w:rsidDel="00000000" w:rsidP="00000000" w:rsidRDefault="00000000" w:rsidRPr="00000000" w14:paraId="0000003F">
      <w:pPr>
        <w:pStyle w:val="Heading2"/>
        <w:spacing w:after="0" w:before="0" w:line="276" w:lineRule="auto"/>
        <w:jc w:val="both"/>
        <w:rPr>
          <w:sz w:val="24"/>
          <w:szCs w:val="24"/>
          <w:highlight w:val="white"/>
        </w:rPr>
      </w:pPr>
      <w:bookmarkStart w:colFirst="0" w:colLast="0" w:name="_heading=h.44sinio" w:id="6"/>
      <w:bookmarkEnd w:id="6"/>
      <w:r w:rsidDel="00000000" w:rsidR="00000000" w:rsidRPr="00000000">
        <w:rPr>
          <w:b w:val="1"/>
          <w:sz w:val="24"/>
          <w:szCs w:val="24"/>
          <w:highlight w:val="white"/>
          <w:rtl w:val="0"/>
        </w:rPr>
        <w:t xml:space="preserve">Задача:</w:t>
      </w:r>
      <w:r w:rsidDel="00000000" w:rsidR="00000000" w:rsidRPr="00000000">
        <w:rPr>
          <w:b w:val="1"/>
          <w:sz w:val="24"/>
          <w:szCs w:val="24"/>
          <w:rtl w:val="0"/>
        </w:rPr>
        <w:t xml:space="preserve"> “Выбор и коррекция выбранного режима закалки</w:t>
      </w:r>
      <w:r w:rsidDel="00000000" w:rsidR="00000000" w:rsidRPr="00000000">
        <w:rPr>
          <w:b w:val="1"/>
          <w:color w:val="202124"/>
          <w:sz w:val="24"/>
          <w:szCs w:val="24"/>
          <w:highlight w:val="white"/>
          <w:rtl w:val="0"/>
        </w:rPr>
        <w:t xml:space="preserve">”</w:t>
      </w:r>
      <w:r w:rsidDel="00000000" w:rsidR="00000000" w:rsidRPr="00000000">
        <w:rPr>
          <w:rtl w:val="0"/>
        </w:rPr>
      </w:r>
    </w:p>
    <w:p w:rsidR="00000000" w:rsidDel="00000000" w:rsidP="00000000" w:rsidRDefault="00000000" w:rsidRPr="00000000" w14:paraId="00000040">
      <w:pPr>
        <w:spacing w:line="276" w:lineRule="auto"/>
        <w:ind w:left="0" w:firstLine="0"/>
        <w:jc w:val="both"/>
        <w:rPr>
          <w:sz w:val="24"/>
          <w:szCs w:val="24"/>
          <w:highlight w:val="white"/>
        </w:rPr>
      </w:pPr>
      <w:r w:rsidDel="00000000" w:rsidR="00000000" w:rsidRPr="00000000">
        <w:rPr>
          <w:sz w:val="24"/>
          <w:szCs w:val="24"/>
          <w:highlight w:val="white"/>
          <w:rtl w:val="0"/>
        </w:rPr>
        <w:t xml:space="preserve">Технолог-термист создает и отлаживает режим охлаждения для колёс из одной эталонной плавки без коррекции по химическому составу. Для каждой марки стали разрабатываются несколько режимов, учитывающих различные уровни легирующих добавок. При поступлении на закалку колёс другой плавки ПО “ПО управления закалкой ж/д колёс Wheelthermohardening” выбирает наиболее подходящий режим, после чего корректируется </w:t>
      </w:r>
      <w:r w:rsidDel="00000000" w:rsidR="00000000" w:rsidRPr="00000000">
        <w:rPr>
          <w:sz w:val="24"/>
          <w:szCs w:val="24"/>
          <w:highlight w:val="white"/>
          <w:rtl w:val="0"/>
        </w:rPr>
        <w:t xml:space="preserve">его длительность</w:t>
      </w:r>
      <w:r w:rsidDel="00000000" w:rsidR="00000000" w:rsidRPr="00000000">
        <w:rPr>
          <w:sz w:val="24"/>
          <w:szCs w:val="24"/>
          <w:highlight w:val="white"/>
          <w:rtl w:val="0"/>
        </w:rPr>
        <w:t xml:space="preserve"> в зависимости от различий в химическом составе плавок.</w:t>
      </w:r>
    </w:p>
    <w:p w:rsidR="00000000" w:rsidDel="00000000" w:rsidP="00000000" w:rsidRDefault="00000000" w:rsidRPr="00000000" w14:paraId="00000041">
      <w:pPr>
        <w:spacing w:line="276" w:lineRule="auto"/>
        <w:ind w:left="0" w:firstLine="0"/>
        <w:jc w:val="both"/>
        <w:rPr>
          <w:sz w:val="24"/>
          <w:szCs w:val="24"/>
          <w:highlight w:val="white"/>
        </w:rPr>
      </w:pPr>
      <w:r w:rsidDel="00000000" w:rsidR="00000000" w:rsidRPr="00000000">
        <w:rPr>
          <w:sz w:val="24"/>
          <w:szCs w:val="24"/>
          <w:highlight w:val="white"/>
          <w:rtl w:val="0"/>
        </w:rPr>
        <w:t xml:space="preserve">ПО “ПО управления закалкой ж/д колёс Wheelthermohardening” производится коррекция выбранного режима по разнице температуры колеса в базовом режиме и реальной температуры колеса, с которой оно поступило на закалочный стол.</w:t>
      </w:r>
    </w:p>
    <w:p w:rsidR="00000000" w:rsidDel="00000000" w:rsidP="00000000" w:rsidRDefault="00000000" w:rsidRPr="00000000" w14:paraId="00000042">
      <w:pPr>
        <w:spacing w:line="276"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43">
      <w:pPr>
        <w:spacing w:line="276" w:lineRule="auto"/>
        <w:ind w:left="0" w:firstLine="0"/>
        <w:jc w:val="both"/>
        <w:rPr>
          <w:sz w:val="24"/>
          <w:szCs w:val="24"/>
          <w:highlight w:val="white"/>
        </w:rPr>
      </w:pPr>
      <w:r w:rsidDel="00000000" w:rsidR="00000000" w:rsidRPr="00000000">
        <w:rPr>
          <w:b w:val="1"/>
          <w:sz w:val="24"/>
          <w:szCs w:val="24"/>
          <w:highlight w:val="white"/>
          <w:rtl w:val="0"/>
        </w:rPr>
        <w:t xml:space="preserve">Задача:</w:t>
      </w:r>
      <w:r w:rsidDel="00000000" w:rsidR="00000000" w:rsidRPr="00000000">
        <w:rPr>
          <w:b w:val="1"/>
          <w:sz w:val="24"/>
          <w:szCs w:val="24"/>
          <w:rtl w:val="0"/>
        </w:rPr>
        <w:t xml:space="preserve"> “</w:t>
      </w:r>
      <w:r w:rsidDel="00000000" w:rsidR="00000000" w:rsidRPr="00000000">
        <w:rPr>
          <w:b w:val="1"/>
          <w:color w:val="202124"/>
          <w:sz w:val="24"/>
          <w:szCs w:val="24"/>
          <w:highlight w:val="white"/>
          <w:rtl w:val="0"/>
        </w:rPr>
        <w:t xml:space="preserve">Загрузка режима закалки в контроллер закалочного стола”</w:t>
      </w:r>
      <w:r w:rsidDel="00000000" w:rsidR="00000000" w:rsidRPr="00000000">
        <w:rPr>
          <w:rtl w:val="0"/>
        </w:rPr>
      </w:r>
    </w:p>
    <w:p w:rsidR="00000000" w:rsidDel="00000000" w:rsidP="00000000" w:rsidRDefault="00000000" w:rsidRPr="00000000" w14:paraId="00000044">
      <w:pPr>
        <w:spacing w:line="276" w:lineRule="auto"/>
        <w:jc w:val="both"/>
        <w:rPr>
          <w:sz w:val="24"/>
          <w:szCs w:val="24"/>
          <w:highlight w:val="white"/>
        </w:rPr>
      </w:pPr>
      <w:r w:rsidDel="00000000" w:rsidR="00000000" w:rsidRPr="00000000">
        <w:rPr>
          <w:sz w:val="24"/>
          <w:szCs w:val="24"/>
          <w:highlight w:val="white"/>
          <w:rtl w:val="0"/>
        </w:rPr>
        <w:t xml:space="preserve">После коррекции режима по химическому составу и температуре  ПО “ПО управления закалкой ж/д колёс Wheelthermohardening” загружает настройки в контроллер закалочного стола на исполнение.</w:t>
      </w:r>
    </w:p>
    <w:p w:rsidR="00000000" w:rsidDel="00000000" w:rsidP="00000000" w:rsidRDefault="00000000" w:rsidRPr="00000000" w14:paraId="00000045">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46">
      <w:pPr>
        <w:pStyle w:val="Heading2"/>
        <w:spacing w:after="0" w:before="0" w:line="276" w:lineRule="auto"/>
        <w:jc w:val="both"/>
        <w:rPr>
          <w:b w:val="1"/>
          <w:sz w:val="24"/>
          <w:szCs w:val="24"/>
          <w:highlight w:val="white"/>
        </w:rPr>
      </w:pPr>
      <w:bookmarkStart w:colFirst="0" w:colLast="0" w:name="_heading=h.x1n759bugkzu" w:id="7"/>
      <w:bookmarkEnd w:id="7"/>
      <w:r w:rsidDel="00000000" w:rsidR="00000000" w:rsidRPr="00000000">
        <w:rPr>
          <w:b w:val="1"/>
          <w:sz w:val="24"/>
          <w:szCs w:val="24"/>
          <w:highlight w:val="white"/>
          <w:rtl w:val="0"/>
        </w:rPr>
        <w:t xml:space="preserve">Задача:</w:t>
      </w:r>
      <w:r w:rsidDel="00000000" w:rsidR="00000000" w:rsidRPr="00000000">
        <w:rPr>
          <w:b w:val="1"/>
          <w:sz w:val="24"/>
          <w:szCs w:val="24"/>
          <w:rtl w:val="0"/>
        </w:rPr>
        <w:t xml:space="preserve"> “</w:t>
      </w:r>
      <w:r w:rsidDel="00000000" w:rsidR="00000000" w:rsidRPr="00000000">
        <w:rPr>
          <w:b w:val="1"/>
          <w:color w:val="202124"/>
          <w:sz w:val="24"/>
          <w:szCs w:val="24"/>
          <w:highlight w:val="white"/>
          <w:rtl w:val="0"/>
        </w:rPr>
        <w:t xml:space="preserve">Осуществление “проливки” режима”</w:t>
      </w:r>
      <w:r w:rsidDel="00000000" w:rsidR="00000000" w:rsidRPr="00000000">
        <w:rPr>
          <w:rtl w:val="0"/>
        </w:rPr>
      </w:r>
    </w:p>
    <w:p w:rsidR="00000000" w:rsidDel="00000000" w:rsidP="00000000" w:rsidRDefault="00000000" w:rsidRPr="00000000" w14:paraId="00000047">
      <w:pPr>
        <w:spacing w:line="276" w:lineRule="auto"/>
        <w:jc w:val="both"/>
        <w:rPr>
          <w:sz w:val="24"/>
          <w:szCs w:val="24"/>
          <w:highlight w:val="white"/>
        </w:rPr>
      </w:pPr>
      <w:r w:rsidDel="00000000" w:rsidR="00000000" w:rsidRPr="00000000">
        <w:rPr>
          <w:sz w:val="24"/>
          <w:szCs w:val="24"/>
          <w:highlight w:val="white"/>
          <w:rtl w:val="0"/>
        </w:rPr>
        <w:t xml:space="preserve">Для исключения переходных процессов между стадиями в процессе термообработки не производится регулирование расходов воды через коллекторы. Вместо этого производится операция «проливки» режима, при которой для каждой стадии каждого коллектора с помощью ПИ-регулятора устанавливается необходимый мгновенный расход через коллектор, после чего ПО “ПО управления закалкой ж/д колёс Wheelthermohardening” в базу данных сохраняются значения положения клапанов-регуляторов.</w:t>
      </w:r>
    </w:p>
    <w:p w:rsidR="00000000" w:rsidDel="00000000" w:rsidP="00000000" w:rsidRDefault="00000000" w:rsidRPr="00000000" w14:paraId="00000048">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49">
      <w:pPr>
        <w:pStyle w:val="Heading2"/>
        <w:spacing w:after="0" w:before="0" w:line="276" w:lineRule="auto"/>
        <w:jc w:val="both"/>
        <w:rPr>
          <w:b w:val="1"/>
          <w:sz w:val="24"/>
          <w:szCs w:val="24"/>
          <w:highlight w:val="white"/>
        </w:rPr>
      </w:pPr>
      <w:bookmarkStart w:colFirst="0" w:colLast="0" w:name="_heading=h.m6etzlfr0t1d" w:id="8"/>
      <w:bookmarkEnd w:id="8"/>
      <w:r w:rsidDel="00000000" w:rsidR="00000000" w:rsidRPr="00000000">
        <w:rPr>
          <w:b w:val="1"/>
          <w:sz w:val="24"/>
          <w:szCs w:val="24"/>
          <w:highlight w:val="white"/>
          <w:rtl w:val="0"/>
        </w:rPr>
        <w:t xml:space="preserve">Задача:</w:t>
      </w:r>
      <w:r w:rsidDel="00000000" w:rsidR="00000000" w:rsidRPr="00000000">
        <w:rPr>
          <w:b w:val="1"/>
          <w:sz w:val="24"/>
          <w:szCs w:val="24"/>
          <w:rtl w:val="0"/>
        </w:rPr>
        <w:t xml:space="preserve"> “</w:t>
      </w:r>
      <w:r w:rsidDel="00000000" w:rsidR="00000000" w:rsidRPr="00000000">
        <w:rPr>
          <w:b w:val="1"/>
          <w:color w:val="202124"/>
          <w:sz w:val="24"/>
          <w:szCs w:val="24"/>
          <w:highlight w:val="white"/>
          <w:rtl w:val="0"/>
        </w:rPr>
        <w:t xml:space="preserve">Проверка закалочного стола”</w:t>
      </w:r>
      <w:r w:rsidDel="00000000" w:rsidR="00000000" w:rsidRPr="00000000">
        <w:rPr>
          <w:rtl w:val="0"/>
        </w:rPr>
      </w:r>
    </w:p>
    <w:p w:rsidR="00000000" w:rsidDel="00000000" w:rsidP="00000000" w:rsidRDefault="00000000" w:rsidRPr="00000000" w14:paraId="0000004A">
      <w:pPr>
        <w:spacing w:line="276" w:lineRule="auto"/>
        <w:jc w:val="both"/>
        <w:rPr>
          <w:sz w:val="24"/>
          <w:szCs w:val="24"/>
          <w:highlight w:val="white"/>
        </w:rPr>
      </w:pPr>
      <w:r w:rsidDel="00000000" w:rsidR="00000000" w:rsidRPr="00000000">
        <w:rPr>
          <w:sz w:val="24"/>
          <w:szCs w:val="24"/>
          <w:highlight w:val="white"/>
          <w:rtl w:val="0"/>
        </w:rPr>
        <w:t xml:space="preserve">В процессе эксплуатации гидродинамические характеристики закалочных столов могут изменяться, в связи с чем периодически выполняется тестовая закалка без колеса. Сравниваются полученные и накопленные расходы с заданными в базовом режиме в базе данных с помощью ПО “ПО управления закалкой ж/д колёс Wheelthermohardening”. В случае расхождения производится повторная «проливка» стола.</w:t>
      </w:r>
    </w:p>
    <w:p w:rsidR="00000000" w:rsidDel="00000000" w:rsidP="00000000" w:rsidRDefault="00000000" w:rsidRPr="00000000" w14:paraId="0000004B">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4C">
      <w:pPr>
        <w:pStyle w:val="Heading2"/>
        <w:spacing w:after="0" w:before="0" w:line="276" w:lineRule="auto"/>
        <w:jc w:val="both"/>
        <w:rPr>
          <w:b w:val="1"/>
          <w:sz w:val="24"/>
          <w:szCs w:val="24"/>
          <w:highlight w:val="white"/>
        </w:rPr>
      </w:pPr>
      <w:bookmarkStart w:colFirst="0" w:colLast="0" w:name="_heading=h.3j2qqm3" w:id="9"/>
      <w:bookmarkEnd w:id="9"/>
      <w:r w:rsidDel="00000000" w:rsidR="00000000" w:rsidRPr="00000000">
        <w:rPr>
          <w:b w:val="1"/>
          <w:sz w:val="24"/>
          <w:szCs w:val="24"/>
          <w:highlight w:val="white"/>
          <w:rtl w:val="0"/>
        </w:rPr>
        <w:t xml:space="preserve">Задача:</w:t>
      </w:r>
      <w:r w:rsidDel="00000000" w:rsidR="00000000" w:rsidRPr="00000000">
        <w:rPr>
          <w:b w:val="1"/>
          <w:sz w:val="24"/>
          <w:szCs w:val="24"/>
          <w:rtl w:val="0"/>
        </w:rPr>
        <w:t xml:space="preserve"> “Сохранение отчетов в базу данных</w:t>
      </w:r>
      <w:r w:rsidDel="00000000" w:rsidR="00000000" w:rsidRPr="00000000">
        <w:rPr>
          <w:b w:val="1"/>
          <w:color w:val="202124"/>
          <w:sz w:val="24"/>
          <w:szCs w:val="24"/>
          <w:highlight w:val="white"/>
          <w:rtl w:val="0"/>
        </w:rPr>
        <w:t xml:space="preserve">”</w:t>
      </w:r>
      <w:r w:rsidDel="00000000" w:rsidR="00000000" w:rsidRPr="00000000">
        <w:rPr>
          <w:rtl w:val="0"/>
        </w:rPr>
      </w:r>
    </w:p>
    <w:p w:rsidR="00000000" w:rsidDel="00000000" w:rsidP="00000000" w:rsidRDefault="00000000" w:rsidRPr="00000000" w14:paraId="0000004D">
      <w:pPr>
        <w:spacing w:line="276" w:lineRule="auto"/>
        <w:jc w:val="both"/>
        <w:rPr>
          <w:sz w:val="24"/>
          <w:szCs w:val="24"/>
          <w:highlight w:val="white"/>
        </w:rPr>
      </w:pPr>
      <w:r w:rsidDel="00000000" w:rsidR="00000000" w:rsidRPr="00000000">
        <w:rPr>
          <w:sz w:val="24"/>
          <w:szCs w:val="24"/>
          <w:highlight w:val="white"/>
          <w:rtl w:val="0"/>
        </w:rPr>
        <w:t xml:space="preserve">После выполнения закалки отчёт о выполнении закалки с привязкой к колесу формируется в ПЛК и сохраняется в базе данных с помощью ПО “ПО управления закалкой ж/д колёс Wheelthermohardening”.</w:t>
      </w:r>
    </w:p>
    <w:p w:rsidR="00000000" w:rsidDel="00000000" w:rsidP="00000000" w:rsidRDefault="00000000" w:rsidRPr="00000000" w14:paraId="0000004E">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4F">
      <w:pPr>
        <w:pStyle w:val="Heading1"/>
        <w:spacing w:after="0" w:before="0" w:line="276" w:lineRule="auto"/>
        <w:jc w:val="both"/>
        <w:rPr>
          <w:b w:val="1"/>
          <w:sz w:val="28"/>
          <w:szCs w:val="28"/>
          <w:highlight w:val="white"/>
        </w:rPr>
      </w:pPr>
      <w:bookmarkStart w:colFirst="0" w:colLast="0" w:name="_heading=h.1ci93xb" w:id="10"/>
      <w:bookmarkEnd w:id="10"/>
      <w:r w:rsidDel="00000000" w:rsidR="00000000" w:rsidRPr="00000000">
        <w:rPr>
          <w:b w:val="1"/>
          <w:sz w:val="28"/>
          <w:szCs w:val="28"/>
          <w:highlight w:val="white"/>
          <w:rtl w:val="0"/>
        </w:rPr>
        <w:t xml:space="preserve">Контакты</w:t>
      </w:r>
    </w:p>
    <w:p w:rsidR="00000000" w:rsidDel="00000000" w:rsidP="00000000" w:rsidRDefault="00000000" w:rsidRPr="00000000" w14:paraId="00000050">
      <w:pPr>
        <w:spacing w:line="276" w:lineRule="auto"/>
        <w:jc w:val="both"/>
        <w:rPr>
          <w:sz w:val="24"/>
          <w:szCs w:val="24"/>
        </w:rPr>
      </w:pPr>
      <w:r w:rsidDel="00000000" w:rsidR="00000000" w:rsidRPr="00000000">
        <w:rPr>
          <w:sz w:val="24"/>
          <w:szCs w:val="24"/>
          <w:rtl w:val="0"/>
        </w:rPr>
        <w:t xml:space="preserve">Для контактов с командой разработчиков просьба обращаться по следующим контактам:</w:t>
      </w:r>
    </w:p>
    <w:p w:rsidR="00000000" w:rsidDel="00000000" w:rsidP="00000000" w:rsidRDefault="00000000" w:rsidRPr="00000000" w14:paraId="00000051">
      <w:pPr>
        <w:spacing w:line="276" w:lineRule="auto"/>
        <w:jc w:val="both"/>
        <w:rPr>
          <w:sz w:val="24"/>
          <w:szCs w:val="24"/>
        </w:rPr>
      </w:pPr>
      <w:r w:rsidDel="00000000" w:rsidR="00000000" w:rsidRPr="00000000">
        <w:rPr>
          <w:b w:val="1"/>
          <w:sz w:val="24"/>
          <w:szCs w:val="24"/>
          <w:rtl w:val="0"/>
        </w:rPr>
        <w:t xml:space="preserve">Тел.:</w:t>
      </w:r>
      <w:r w:rsidDel="00000000" w:rsidR="00000000" w:rsidRPr="00000000">
        <w:rPr>
          <w:sz w:val="24"/>
          <w:szCs w:val="24"/>
          <w:rtl w:val="0"/>
        </w:rPr>
        <w:t xml:space="preserve"> </w:t>
      </w:r>
      <w:r w:rsidDel="00000000" w:rsidR="00000000" w:rsidRPr="00000000">
        <w:rPr>
          <w:sz w:val="24"/>
          <w:szCs w:val="24"/>
          <w:rtl w:val="0"/>
        </w:rPr>
        <w:t xml:space="preserve">8-800-550-41-76</w:t>
      </w:r>
      <w:r w:rsidDel="00000000" w:rsidR="00000000" w:rsidRPr="00000000">
        <w:rPr>
          <w:rtl w:val="0"/>
        </w:rPr>
      </w:r>
    </w:p>
    <w:p w:rsidR="00000000" w:rsidDel="00000000" w:rsidP="00000000" w:rsidRDefault="00000000" w:rsidRPr="00000000" w14:paraId="00000052">
      <w:pPr>
        <w:spacing w:line="276" w:lineRule="auto"/>
        <w:jc w:val="both"/>
        <w:rPr>
          <w:sz w:val="24"/>
          <w:szCs w:val="24"/>
        </w:rPr>
      </w:pPr>
      <w:r w:rsidDel="00000000" w:rsidR="00000000" w:rsidRPr="00000000">
        <w:rPr>
          <w:b w:val="1"/>
          <w:sz w:val="24"/>
          <w:szCs w:val="24"/>
          <w:rtl w:val="0"/>
        </w:rPr>
        <w:t xml:space="preserve">e-mail:</w:t>
      </w:r>
      <w:r w:rsidDel="00000000" w:rsidR="00000000" w:rsidRPr="00000000">
        <w:rPr>
          <w:sz w:val="24"/>
          <w:szCs w:val="24"/>
          <w:rtl w:val="0"/>
        </w:rPr>
        <w:t xml:space="preserve"> </w:t>
      </w:r>
      <w:r w:rsidDel="00000000" w:rsidR="00000000" w:rsidRPr="00000000">
        <w:rPr>
          <w:sz w:val="24"/>
          <w:szCs w:val="24"/>
          <w:rtl w:val="0"/>
        </w:rPr>
        <w:t xml:space="preserve">hotline@mail.npptec.ru</w:t>
      </w:r>
    </w:p>
    <w:p w:rsidR="00000000" w:rsidDel="00000000" w:rsidP="00000000" w:rsidRDefault="00000000" w:rsidRPr="00000000" w14:paraId="00000053">
      <w:pPr>
        <w:spacing w:line="276" w:lineRule="auto"/>
        <w:jc w:val="both"/>
        <w:rPr>
          <w:sz w:val="24"/>
          <w:szCs w:val="24"/>
        </w:rPr>
      </w:pPr>
      <w:r w:rsidDel="00000000" w:rsidR="00000000" w:rsidRPr="00000000">
        <w:rPr>
          <w:rtl w:val="0"/>
        </w:rPr>
      </w:r>
    </w:p>
    <w:sectPr>
      <w:footerReference r:id="rId7" w:type="defaul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677"/>
        <w:tab w:val="right" w:leader="none" w:pos="9355"/>
      </w:tabs>
      <w:spacing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677"/>
        <w:tab w:val="right" w:leader="none" w:pos="9355"/>
      </w:tabs>
      <w:spacing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style>
  <w:style w:type="paragraph" w:styleId="1">
    <w:name w:val="heading 1"/>
    <w:basedOn w:val="a"/>
    <w:next w:val="a"/>
    <w:pPr>
      <w:keepNext w:val="1"/>
      <w:keepLines w:val="1"/>
      <w:spacing w:after="120" w:before="400"/>
      <w:outlineLvl w:val="0"/>
    </w:pPr>
    <w:rPr>
      <w:sz w:val="40"/>
      <w:szCs w:val="40"/>
    </w:rPr>
  </w:style>
  <w:style w:type="paragraph" w:styleId="2">
    <w:name w:val="heading 2"/>
    <w:basedOn w:val="a"/>
    <w:next w:val="a"/>
    <w:pPr>
      <w:keepNext w:val="1"/>
      <w:keepLines w:val="1"/>
      <w:spacing w:after="120" w:before="360"/>
      <w:outlineLvl w:val="1"/>
    </w:pPr>
    <w:rPr>
      <w:sz w:val="32"/>
      <w:szCs w:val="32"/>
    </w:rPr>
  </w:style>
  <w:style w:type="paragraph" w:styleId="3">
    <w:name w:val="heading 3"/>
    <w:basedOn w:val="a"/>
    <w:next w:val="a"/>
    <w:pPr>
      <w:keepNext w:val="1"/>
      <w:keepLines w:val="1"/>
      <w:spacing w:after="80" w:before="320"/>
      <w:outlineLvl w:val="2"/>
    </w:pPr>
    <w:rPr>
      <w:color w:val="434343"/>
      <w:sz w:val="28"/>
      <w:szCs w:val="28"/>
    </w:rPr>
  </w:style>
  <w:style w:type="paragraph" w:styleId="4">
    <w:name w:val="heading 4"/>
    <w:basedOn w:val="a"/>
    <w:next w:val="a"/>
    <w:pPr>
      <w:keepNext w:val="1"/>
      <w:keepLines w:val="1"/>
      <w:spacing w:after="80" w:before="280"/>
      <w:outlineLvl w:val="3"/>
    </w:pPr>
    <w:rPr>
      <w:color w:val="666666"/>
      <w:sz w:val="24"/>
      <w:szCs w:val="24"/>
    </w:rPr>
  </w:style>
  <w:style w:type="paragraph" w:styleId="5">
    <w:name w:val="heading 5"/>
    <w:basedOn w:val="a"/>
    <w:next w:val="a"/>
    <w:pPr>
      <w:keepNext w:val="1"/>
      <w:keepLines w:val="1"/>
      <w:spacing w:after="80" w:before="240"/>
      <w:outlineLvl w:val="4"/>
    </w:pPr>
    <w:rPr>
      <w:color w:val="666666"/>
    </w:rPr>
  </w:style>
  <w:style w:type="paragraph" w:styleId="6">
    <w:name w:val="heading 6"/>
    <w:basedOn w:val="a"/>
    <w:next w:val="a"/>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a4">
    <w:name w:val="Subtitle"/>
    <w:basedOn w:val="a"/>
    <w:next w:val="a"/>
    <w:pPr>
      <w:keepNext w:val="1"/>
      <w:keepLines w:val="1"/>
      <w:spacing w:after="320"/>
    </w:pPr>
    <w:rPr>
      <w:color w:val="666666"/>
      <w:sz w:val="30"/>
      <w:szCs w:val="30"/>
    </w:rPr>
  </w:style>
  <w:style w:type="paragraph" w:styleId="a5">
    <w:name w:val="annotation text"/>
    <w:basedOn w:val="a"/>
    <w:link w:val="a6"/>
    <w:uiPriority w:val="99"/>
    <w:semiHidden w:val="1"/>
    <w:unhideWhenUsed w:val="1"/>
    <w:pPr>
      <w:spacing w:line="240" w:lineRule="auto"/>
    </w:pPr>
    <w:rPr>
      <w:sz w:val="20"/>
      <w:szCs w:val="20"/>
    </w:rPr>
  </w:style>
  <w:style w:type="character" w:styleId="a6" w:customStyle="1">
    <w:name w:val="Текст примечания Знак"/>
    <w:basedOn w:val="a0"/>
    <w:link w:val="a5"/>
    <w:uiPriority w:val="99"/>
    <w:semiHidden w:val="1"/>
    <w:rPr>
      <w:sz w:val="20"/>
      <w:szCs w:val="20"/>
    </w:rPr>
  </w:style>
  <w:style w:type="character" w:styleId="a7">
    <w:name w:val="annotation reference"/>
    <w:basedOn w:val="a0"/>
    <w:uiPriority w:val="99"/>
    <w:semiHidden w:val="1"/>
    <w:unhideWhenUsed w:val="1"/>
    <w:rPr>
      <w:sz w:val="16"/>
      <w:szCs w:val="16"/>
    </w:rPr>
  </w:style>
  <w:style w:type="paragraph" w:styleId="a8">
    <w:name w:val="List Paragraph"/>
    <w:basedOn w:val="a"/>
    <w:uiPriority w:val="34"/>
    <w:qFormat w:val="1"/>
    <w:rsid w:val="00F42DBD"/>
    <w:pPr>
      <w:ind w:left="720"/>
      <w:contextualSpacing w:val="1"/>
    </w:pPr>
  </w:style>
  <w:style w:type="paragraph" w:styleId="a9">
    <w:name w:val="TOC Heading"/>
    <w:basedOn w:val="1"/>
    <w:next w:val="a"/>
    <w:uiPriority w:val="39"/>
    <w:unhideWhenUsed w:val="1"/>
    <w:qFormat w:val="1"/>
    <w:rsid w:val="00A137BF"/>
    <w:pPr>
      <w:spacing w:after="0" w:before="240" w:line="259" w:lineRule="auto"/>
      <w:outlineLvl w:val="9"/>
    </w:pPr>
    <w:rPr>
      <w:rFonts w:asciiTheme="majorHAnsi" w:cstheme="majorBidi" w:eastAsiaTheme="majorEastAsia" w:hAnsiTheme="majorHAnsi"/>
      <w:color w:val="365f91" w:themeColor="accent1" w:themeShade="0000BF"/>
      <w:sz w:val="32"/>
      <w:szCs w:val="32"/>
    </w:rPr>
  </w:style>
  <w:style w:type="paragraph" w:styleId="10">
    <w:name w:val="toc 1"/>
    <w:basedOn w:val="a"/>
    <w:next w:val="a"/>
    <w:autoRedefine w:val="1"/>
    <w:uiPriority w:val="39"/>
    <w:unhideWhenUsed w:val="1"/>
    <w:rsid w:val="00A137BF"/>
    <w:pPr>
      <w:spacing w:after="100"/>
    </w:pPr>
  </w:style>
  <w:style w:type="paragraph" w:styleId="20">
    <w:name w:val="toc 2"/>
    <w:basedOn w:val="a"/>
    <w:next w:val="a"/>
    <w:autoRedefine w:val="1"/>
    <w:uiPriority w:val="39"/>
    <w:unhideWhenUsed w:val="1"/>
    <w:rsid w:val="00A137BF"/>
    <w:pPr>
      <w:spacing w:after="100"/>
      <w:ind w:left="220"/>
    </w:pPr>
  </w:style>
  <w:style w:type="character" w:styleId="aa">
    <w:name w:val="Hyperlink"/>
    <w:basedOn w:val="a0"/>
    <w:uiPriority w:val="99"/>
    <w:unhideWhenUsed w:val="1"/>
    <w:rsid w:val="00A137BF"/>
    <w:rPr>
      <w:color w:val="0000ff" w:themeColor="hyperlink"/>
      <w:u w:val="single"/>
    </w:rPr>
  </w:style>
  <w:style w:type="paragraph" w:styleId="ab">
    <w:name w:val="Balloon Text"/>
    <w:basedOn w:val="a"/>
    <w:link w:val="ac"/>
    <w:uiPriority w:val="99"/>
    <w:semiHidden w:val="1"/>
    <w:unhideWhenUsed w:val="1"/>
    <w:rsid w:val="00135B97"/>
    <w:pPr>
      <w:spacing w:line="240" w:lineRule="auto"/>
    </w:pPr>
    <w:rPr>
      <w:rFonts w:ascii="Segoe UI" w:cs="Segoe UI" w:hAnsi="Segoe UI"/>
      <w:sz w:val="18"/>
      <w:szCs w:val="18"/>
    </w:rPr>
  </w:style>
  <w:style w:type="character" w:styleId="ac" w:customStyle="1">
    <w:name w:val="Текст выноски Знак"/>
    <w:basedOn w:val="a0"/>
    <w:link w:val="ab"/>
    <w:uiPriority w:val="99"/>
    <w:semiHidden w:val="1"/>
    <w:rsid w:val="00135B97"/>
    <w:rPr>
      <w:rFonts w:ascii="Segoe UI" w:cs="Segoe UI" w:hAnsi="Segoe UI"/>
      <w:sz w:val="18"/>
      <w:szCs w:val="18"/>
    </w:rPr>
  </w:style>
  <w:style w:type="paragraph" w:styleId="ad">
    <w:name w:val="header"/>
    <w:basedOn w:val="a"/>
    <w:link w:val="ae"/>
    <w:uiPriority w:val="99"/>
    <w:unhideWhenUsed w:val="1"/>
    <w:rsid w:val="008D4CDA"/>
    <w:pPr>
      <w:tabs>
        <w:tab w:val="center" w:pos="4677"/>
        <w:tab w:val="right" w:pos="9355"/>
      </w:tabs>
      <w:spacing w:line="240" w:lineRule="auto"/>
    </w:pPr>
  </w:style>
  <w:style w:type="character" w:styleId="ae" w:customStyle="1">
    <w:name w:val="Верхний колонтитул Знак"/>
    <w:basedOn w:val="a0"/>
    <w:link w:val="ad"/>
    <w:uiPriority w:val="99"/>
    <w:rsid w:val="008D4CDA"/>
  </w:style>
  <w:style w:type="paragraph" w:styleId="af">
    <w:name w:val="footer"/>
    <w:basedOn w:val="a"/>
    <w:link w:val="af0"/>
    <w:uiPriority w:val="99"/>
    <w:unhideWhenUsed w:val="1"/>
    <w:rsid w:val="008D4CDA"/>
    <w:pPr>
      <w:tabs>
        <w:tab w:val="center" w:pos="4677"/>
        <w:tab w:val="right" w:pos="9355"/>
      </w:tabs>
      <w:spacing w:line="240" w:lineRule="auto"/>
    </w:pPr>
  </w:style>
  <w:style w:type="character" w:styleId="af0" w:customStyle="1">
    <w:name w:val="Нижний колонтитул Знак"/>
    <w:basedOn w:val="a0"/>
    <w:link w:val="af"/>
    <w:uiPriority w:val="99"/>
    <w:rsid w:val="008D4CDA"/>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45SIGZvF+6OPmm8YhxvKIknBHg==">CgMxLjAyCGguZ2pkZ3hzMgloLjMwajB6bGwyCWguMTdkcDh2dTIJaC4zcmRjcmpuMgloLjI2aW4xcmcyCGgubG54Yno5MgloLjQ0c2luaW8yDmgueDFuNzU5YnVna3p1Mg5oLm02ZXR6bGZyMHQxZDIJaC4zajJxcW0zMgloLjFjaTkzeGI4AHIhMTVGV1FTMld4SzFDR0xIUFJHYkpyOUFlNWoxTDRNZTJs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2024-10-14T15:11:00Z</dcterms:created>
</cp:coreProperties>
</file>